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673" w:rsidRPr="005A6F4E" w:rsidRDefault="005A6F4E" w:rsidP="005A6F4E">
      <w:pPr>
        <w:jc w:val="center"/>
        <w:rPr>
          <w:rFonts w:ascii="Times New Roman" w:hAnsi="Times New Roman" w:cs="Times New Roman"/>
          <w:b/>
          <w:i/>
          <w:sz w:val="32"/>
          <w:szCs w:val="32"/>
        </w:rPr>
      </w:pPr>
      <w:r w:rsidRPr="005A6F4E">
        <w:rPr>
          <w:rFonts w:ascii="Times New Roman" w:hAnsi="Times New Roman" w:cs="Times New Roman"/>
          <w:b/>
          <w:i/>
          <w:sz w:val="32"/>
          <w:szCs w:val="32"/>
        </w:rPr>
        <w:t>JOURNEE DE FORMATION DES COMMISSAIRES ENQUETEURS DE L’YONNE</w:t>
      </w:r>
    </w:p>
    <w:p w:rsidR="005A6F4E" w:rsidRPr="00531E22" w:rsidRDefault="00531E22" w:rsidP="005A6F4E">
      <w:pPr>
        <w:jc w:val="center"/>
        <w:rPr>
          <w:rFonts w:ascii="Times New Roman" w:hAnsi="Times New Roman" w:cs="Times New Roman"/>
          <w:sz w:val="24"/>
          <w:szCs w:val="24"/>
        </w:rPr>
      </w:pPr>
      <w:r w:rsidRPr="00531E22">
        <w:rPr>
          <w:rFonts w:ascii="Times New Roman" w:hAnsi="Times New Roman" w:cs="Times New Roman"/>
          <w:sz w:val="24"/>
          <w:szCs w:val="24"/>
        </w:rPr>
        <w:t>***************</w:t>
      </w:r>
    </w:p>
    <w:p w:rsidR="005A6F4E" w:rsidRDefault="005A6F4E" w:rsidP="005A6F4E">
      <w:pPr>
        <w:jc w:val="center"/>
        <w:rPr>
          <w:rFonts w:ascii="Times New Roman" w:hAnsi="Times New Roman" w:cs="Times New Roman"/>
          <w:sz w:val="24"/>
          <w:szCs w:val="24"/>
        </w:rPr>
      </w:pPr>
      <w:r w:rsidRPr="005A6F4E">
        <w:rPr>
          <w:rFonts w:ascii="Times New Roman" w:hAnsi="Times New Roman" w:cs="Times New Roman"/>
          <w:sz w:val="24"/>
          <w:szCs w:val="24"/>
        </w:rPr>
        <w:t>Jeudi 8 Juin 2023</w:t>
      </w:r>
    </w:p>
    <w:p w:rsidR="005A6F4E" w:rsidRDefault="00531E22" w:rsidP="005A6F4E">
      <w:pPr>
        <w:jc w:val="center"/>
        <w:rPr>
          <w:rFonts w:ascii="Times New Roman" w:hAnsi="Times New Roman" w:cs="Times New Roman"/>
          <w:sz w:val="24"/>
          <w:szCs w:val="24"/>
        </w:rPr>
      </w:pPr>
      <w:r>
        <w:rPr>
          <w:rFonts w:ascii="Times New Roman" w:hAnsi="Times New Roman" w:cs="Times New Roman"/>
          <w:sz w:val="24"/>
          <w:szCs w:val="24"/>
        </w:rPr>
        <w:t>***************</w:t>
      </w:r>
    </w:p>
    <w:p w:rsidR="005A6F4E" w:rsidRPr="005A6F4E" w:rsidRDefault="005A6F4E" w:rsidP="005A6F4E">
      <w:pPr>
        <w:jc w:val="center"/>
        <w:rPr>
          <w:rFonts w:ascii="Times New Roman" w:hAnsi="Times New Roman" w:cs="Times New Roman"/>
          <w:b/>
          <w:i/>
          <w:sz w:val="24"/>
          <w:szCs w:val="24"/>
        </w:rPr>
      </w:pPr>
      <w:r w:rsidRPr="005A6F4E">
        <w:rPr>
          <w:rFonts w:ascii="Times New Roman" w:hAnsi="Times New Roman" w:cs="Times New Roman"/>
          <w:b/>
          <w:sz w:val="24"/>
          <w:szCs w:val="24"/>
        </w:rPr>
        <w:t xml:space="preserve">CENTRE DE STOCKAGE DE L’AUBE </w:t>
      </w:r>
      <w:r w:rsidRPr="005A6F4E">
        <w:rPr>
          <w:rFonts w:ascii="Times New Roman" w:hAnsi="Times New Roman" w:cs="Times New Roman"/>
          <w:b/>
          <w:i/>
          <w:sz w:val="24"/>
          <w:szCs w:val="24"/>
        </w:rPr>
        <w:t>(CSA)</w:t>
      </w:r>
    </w:p>
    <w:p w:rsidR="005A6F4E" w:rsidRDefault="00531E22" w:rsidP="005A6F4E">
      <w:pPr>
        <w:jc w:val="center"/>
        <w:rPr>
          <w:rFonts w:ascii="Times New Roman" w:hAnsi="Times New Roman" w:cs="Times New Roman"/>
          <w:sz w:val="24"/>
          <w:szCs w:val="24"/>
        </w:rPr>
      </w:pPr>
      <w:r>
        <w:rPr>
          <w:rFonts w:ascii="Times New Roman" w:hAnsi="Times New Roman" w:cs="Times New Roman"/>
          <w:sz w:val="24"/>
          <w:szCs w:val="24"/>
        </w:rPr>
        <w:t>***************</w:t>
      </w:r>
    </w:p>
    <w:p w:rsidR="005A6F4E" w:rsidRDefault="00531E22" w:rsidP="00BF6AE7">
      <w:pPr>
        <w:jc w:val="both"/>
        <w:rPr>
          <w:rFonts w:ascii="Times New Roman" w:hAnsi="Times New Roman" w:cs="Times New Roman"/>
          <w:i/>
          <w:sz w:val="24"/>
          <w:szCs w:val="24"/>
        </w:rPr>
      </w:pPr>
      <w:r>
        <w:rPr>
          <w:rFonts w:ascii="Times New Roman" w:hAnsi="Times New Roman" w:cs="Times New Roman"/>
          <w:sz w:val="24"/>
          <w:szCs w:val="24"/>
        </w:rPr>
        <w:t xml:space="preserve">A l’occasion de </w:t>
      </w:r>
      <w:r w:rsidR="00BF6AE7">
        <w:rPr>
          <w:rFonts w:ascii="Times New Roman" w:hAnsi="Times New Roman" w:cs="Times New Roman"/>
          <w:sz w:val="24"/>
          <w:szCs w:val="24"/>
        </w:rPr>
        <w:t>c</w:t>
      </w:r>
      <w:r w:rsidR="005A6F4E">
        <w:rPr>
          <w:rFonts w:ascii="Times New Roman" w:hAnsi="Times New Roman" w:cs="Times New Roman"/>
          <w:sz w:val="24"/>
          <w:szCs w:val="24"/>
        </w:rPr>
        <w:t>ette année 2023, les commissaires enquêteurs de l’Yonne ont choisi de visiter le Centre de Stockage de l’Aube (</w:t>
      </w:r>
      <w:r w:rsidR="005A6F4E" w:rsidRPr="005A6F4E">
        <w:rPr>
          <w:rFonts w:ascii="Times New Roman" w:hAnsi="Times New Roman" w:cs="Times New Roman"/>
          <w:i/>
          <w:sz w:val="24"/>
          <w:szCs w:val="24"/>
        </w:rPr>
        <w:t>CSA</w:t>
      </w:r>
      <w:r w:rsidR="005A6F4E">
        <w:rPr>
          <w:rFonts w:ascii="Times New Roman" w:hAnsi="Times New Roman" w:cs="Times New Roman"/>
          <w:sz w:val="24"/>
          <w:szCs w:val="24"/>
        </w:rPr>
        <w:t xml:space="preserve">) exploité par l’Agence Nationale pour la gestion des Déchets Radioactifs </w:t>
      </w:r>
      <w:r w:rsidR="005A6F4E" w:rsidRPr="005A6F4E">
        <w:rPr>
          <w:rFonts w:ascii="Times New Roman" w:hAnsi="Times New Roman" w:cs="Times New Roman"/>
          <w:i/>
          <w:sz w:val="24"/>
          <w:szCs w:val="24"/>
        </w:rPr>
        <w:t>(ANDRA).</w:t>
      </w:r>
    </w:p>
    <w:p w:rsidR="007B0621" w:rsidRPr="007B0621" w:rsidRDefault="005A6F4E" w:rsidP="007B0621">
      <w:pPr>
        <w:jc w:val="both"/>
        <w:rPr>
          <w:rFonts w:ascii="Times New Roman" w:hAnsi="Times New Roman" w:cs="Times New Roman"/>
          <w:b/>
          <w:sz w:val="24"/>
          <w:szCs w:val="24"/>
        </w:rPr>
      </w:pPr>
      <w:r w:rsidRPr="007B0621">
        <w:rPr>
          <w:rFonts w:ascii="Times New Roman" w:hAnsi="Times New Roman" w:cs="Times New Roman"/>
          <w:sz w:val="24"/>
          <w:szCs w:val="24"/>
        </w:rPr>
        <w:t xml:space="preserve">Lors de cette visite, </w:t>
      </w:r>
      <w:r w:rsidR="00531E22">
        <w:rPr>
          <w:rFonts w:ascii="Times New Roman" w:hAnsi="Times New Roman" w:cs="Times New Roman"/>
          <w:sz w:val="24"/>
          <w:szCs w:val="24"/>
        </w:rPr>
        <w:t>8</w:t>
      </w:r>
      <w:r w:rsidRPr="007B0621">
        <w:rPr>
          <w:rFonts w:ascii="Times New Roman" w:hAnsi="Times New Roman" w:cs="Times New Roman"/>
          <w:sz w:val="24"/>
          <w:szCs w:val="24"/>
        </w:rPr>
        <w:t xml:space="preserve"> commissaires enquêteurs de l’Yonne ont répondu à cet appel auxquels se </w:t>
      </w:r>
      <w:r w:rsidR="00531E22">
        <w:rPr>
          <w:rFonts w:ascii="Times New Roman" w:hAnsi="Times New Roman" w:cs="Times New Roman"/>
          <w:sz w:val="24"/>
          <w:szCs w:val="24"/>
        </w:rPr>
        <w:t xml:space="preserve">sont </w:t>
      </w:r>
      <w:r w:rsidRPr="007B0621">
        <w:rPr>
          <w:rFonts w:ascii="Times New Roman" w:hAnsi="Times New Roman" w:cs="Times New Roman"/>
          <w:sz w:val="24"/>
          <w:szCs w:val="24"/>
        </w:rPr>
        <w:t>joints la représentante du Tribunal Administratif de Dijon, le président de la Compagnie des Commissaires En</w:t>
      </w:r>
      <w:r w:rsidR="007B0621" w:rsidRPr="007B0621">
        <w:rPr>
          <w:rFonts w:ascii="Times New Roman" w:hAnsi="Times New Roman" w:cs="Times New Roman"/>
          <w:sz w:val="24"/>
          <w:szCs w:val="24"/>
        </w:rPr>
        <w:t xml:space="preserve">quêteurs de Bourgogne </w:t>
      </w:r>
      <w:r w:rsidR="007B0621" w:rsidRPr="007B0621">
        <w:rPr>
          <w:rFonts w:ascii="Times New Roman" w:hAnsi="Times New Roman" w:cs="Times New Roman"/>
          <w:i/>
          <w:sz w:val="24"/>
          <w:szCs w:val="24"/>
        </w:rPr>
        <w:t>(CCEBo</w:t>
      </w:r>
      <w:r w:rsidR="007B0621" w:rsidRPr="007B0621">
        <w:rPr>
          <w:rFonts w:ascii="Times New Roman" w:hAnsi="Times New Roman" w:cs="Times New Roman"/>
          <w:sz w:val="24"/>
          <w:szCs w:val="24"/>
        </w:rPr>
        <w:t>)</w:t>
      </w:r>
      <w:r w:rsidR="007B0621">
        <w:rPr>
          <w:rFonts w:ascii="Times New Roman" w:hAnsi="Times New Roman" w:cs="Times New Roman"/>
          <w:sz w:val="24"/>
          <w:szCs w:val="24"/>
        </w:rPr>
        <w:t>, le vice</w:t>
      </w:r>
      <w:r w:rsidRPr="007B0621">
        <w:rPr>
          <w:rFonts w:ascii="Times New Roman" w:hAnsi="Times New Roman" w:cs="Times New Roman"/>
          <w:sz w:val="24"/>
          <w:szCs w:val="24"/>
        </w:rPr>
        <w:t xml:space="preserve">-président de la compagnie régionale en charge de </w:t>
      </w:r>
      <w:r w:rsidR="00531E22">
        <w:rPr>
          <w:rFonts w:ascii="Times New Roman" w:hAnsi="Times New Roman" w:cs="Times New Roman"/>
          <w:sz w:val="24"/>
          <w:szCs w:val="24"/>
        </w:rPr>
        <w:t xml:space="preserve">la formation ainsi que le </w:t>
      </w:r>
      <w:r w:rsidR="007B0621" w:rsidRPr="007B0621">
        <w:rPr>
          <w:rFonts w:ascii="Times New Roman" w:hAnsi="Times New Roman" w:cs="Times New Roman"/>
          <w:sz w:val="24"/>
          <w:szCs w:val="24"/>
        </w:rPr>
        <w:t>référent à la formation, soit 12 personnes au total.</w:t>
      </w:r>
    </w:p>
    <w:p w:rsidR="007B0621" w:rsidRPr="00A07BBC" w:rsidRDefault="007B0621" w:rsidP="007B0621">
      <w:pPr>
        <w:jc w:val="both"/>
        <w:rPr>
          <w:rFonts w:ascii="Times New Roman" w:hAnsi="Times New Roman" w:cs="Times New Roman"/>
          <w:i/>
          <w:sz w:val="24"/>
          <w:szCs w:val="24"/>
        </w:rPr>
      </w:pPr>
      <w:r w:rsidRPr="007B0621">
        <w:rPr>
          <w:rFonts w:ascii="Times New Roman" w:hAnsi="Times New Roman" w:cs="Times New Roman"/>
          <w:sz w:val="24"/>
          <w:szCs w:val="24"/>
        </w:rPr>
        <w:t xml:space="preserve">Le Centre de Stockage de l’Aube </w:t>
      </w:r>
      <w:r w:rsidRPr="007B0621">
        <w:rPr>
          <w:rFonts w:ascii="Times New Roman" w:hAnsi="Times New Roman" w:cs="Times New Roman"/>
          <w:i/>
          <w:sz w:val="24"/>
          <w:szCs w:val="24"/>
        </w:rPr>
        <w:t>(CSA)</w:t>
      </w:r>
      <w:r w:rsidRPr="007B0621">
        <w:rPr>
          <w:rFonts w:ascii="Times New Roman" w:hAnsi="Times New Roman" w:cs="Times New Roman"/>
          <w:sz w:val="24"/>
          <w:szCs w:val="24"/>
        </w:rPr>
        <w:t xml:space="preserve"> est le deuxième centre de st</w:t>
      </w:r>
      <w:r>
        <w:rPr>
          <w:rFonts w:ascii="Times New Roman" w:hAnsi="Times New Roman" w:cs="Times New Roman"/>
          <w:sz w:val="24"/>
          <w:szCs w:val="24"/>
        </w:rPr>
        <w:t xml:space="preserve">ockage de surface des déchets </w:t>
      </w:r>
      <w:r w:rsidR="00A07BBC">
        <w:rPr>
          <w:rFonts w:ascii="Times New Roman" w:hAnsi="Times New Roman" w:cs="Times New Roman"/>
          <w:sz w:val="24"/>
          <w:szCs w:val="24"/>
        </w:rPr>
        <w:t>radioactifs construit en France destiné à accueillir des d</w:t>
      </w:r>
      <w:r>
        <w:rPr>
          <w:rFonts w:ascii="Times New Roman" w:hAnsi="Times New Roman" w:cs="Times New Roman"/>
          <w:sz w:val="24"/>
          <w:szCs w:val="24"/>
        </w:rPr>
        <w:t>échets de faible et moyenne activité à vie courte</w:t>
      </w:r>
      <w:r w:rsidR="00A07BBC">
        <w:rPr>
          <w:rFonts w:ascii="Times New Roman" w:hAnsi="Times New Roman" w:cs="Times New Roman"/>
          <w:sz w:val="24"/>
          <w:szCs w:val="24"/>
        </w:rPr>
        <w:t xml:space="preserve"> (</w:t>
      </w:r>
      <w:r w:rsidR="00A07BBC" w:rsidRPr="00A07BBC">
        <w:rPr>
          <w:rFonts w:ascii="Times New Roman" w:hAnsi="Times New Roman" w:cs="Times New Roman"/>
          <w:i/>
          <w:sz w:val="24"/>
          <w:szCs w:val="24"/>
        </w:rPr>
        <w:t>FMA-VC)</w:t>
      </w:r>
      <w:r w:rsidRPr="00A07BBC">
        <w:rPr>
          <w:rFonts w:ascii="Times New Roman" w:hAnsi="Times New Roman" w:cs="Times New Roman"/>
          <w:i/>
          <w:sz w:val="24"/>
          <w:szCs w:val="24"/>
        </w:rPr>
        <w:t>.</w:t>
      </w:r>
    </w:p>
    <w:p w:rsidR="00633E81" w:rsidRDefault="00633E81" w:rsidP="007B0621">
      <w:pPr>
        <w:jc w:val="both"/>
        <w:rPr>
          <w:rFonts w:ascii="Times New Roman" w:hAnsi="Times New Roman" w:cs="Times New Roman"/>
          <w:sz w:val="24"/>
          <w:szCs w:val="24"/>
        </w:rPr>
      </w:pPr>
      <w:r>
        <w:rPr>
          <w:rFonts w:ascii="Times New Roman" w:hAnsi="Times New Roman" w:cs="Times New Roman"/>
          <w:sz w:val="24"/>
          <w:szCs w:val="24"/>
        </w:rPr>
        <w:t>La chargée de communication du CSA de l’Aube a tout d’abord présenté l’ANDRA qui est un établissement public à caractère industriel et commercial placé sous la tutelle des ministres chargés respectivement de l’énergie, de la recherche et de l’environnement avec pour mission de trouver, mettre en œuvre et garantir des solutions de gestion sûres pour l’ensemble des déchets radioactifs français afin de protéger les générations présentes et futur du risque que ces déchets présentent.</w:t>
      </w:r>
    </w:p>
    <w:p w:rsidR="00A54924" w:rsidRDefault="00633E81" w:rsidP="00A54924">
      <w:pPr>
        <w:jc w:val="both"/>
        <w:rPr>
          <w:rFonts w:ascii="Times New Roman" w:hAnsi="Times New Roman" w:cs="Times New Roman"/>
          <w:sz w:val="24"/>
          <w:szCs w:val="24"/>
        </w:rPr>
      </w:pPr>
      <w:r w:rsidRPr="00633E81">
        <w:rPr>
          <w:rFonts w:ascii="Times New Roman" w:hAnsi="Times New Roman" w:cs="Times New Roman"/>
          <w:sz w:val="24"/>
          <w:szCs w:val="24"/>
        </w:rPr>
        <w:t xml:space="preserve">Des informations très utiles ont été ensuite données sur les cinq catégories de déchets radioactifs </w:t>
      </w:r>
      <w:r w:rsidR="00A07BBC">
        <w:rPr>
          <w:rFonts w:ascii="Times New Roman" w:hAnsi="Times New Roman" w:cs="Times New Roman"/>
          <w:sz w:val="24"/>
          <w:szCs w:val="24"/>
        </w:rPr>
        <w:t xml:space="preserve">définis </w:t>
      </w:r>
      <w:r w:rsidRPr="00633E81">
        <w:rPr>
          <w:rFonts w:ascii="Times New Roman" w:hAnsi="Times New Roman" w:cs="Times New Roman"/>
          <w:sz w:val="24"/>
          <w:szCs w:val="24"/>
        </w:rPr>
        <w:t>par la réglementation :</w:t>
      </w:r>
    </w:p>
    <w:p w:rsidR="00633E81" w:rsidRPr="00A54924" w:rsidRDefault="00633E81" w:rsidP="00A54924">
      <w:pPr>
        <w:pStyle w:val="Paragraphedeliste"/>
        <w:numPr>
          <w:ilvl w:val="0"/>
          <w:numId w:val="2"/>
        </w:numPr>
        <w:jc w:val="both"/>
        <w:rPr>
          <w:rFonts w:ascii="Times New Roman" w:hAnsi="Times New Roman" w:cs="Times New Roman"/>
          <w:i/>
          <w:sz w:val="24"/>
          <w:szCs w:val="24"/>
        </w:rPr>
      </w:pPr>
      <w:r w:rsidRPr="00A54924">
        <w:rPr>
          <w:rFonts w:ascii="Times New Roman" w:hAnsi="Times New Roman" w:cs="Times New Roman"/>
          <w:sz w:val="24"/>
          <w:szCs w:val="24"/>
        </w:rPr>
        <w:t>Déchets de très faible activité (</w:t>
      </w:r>
      <w:r w:rsidRPr="00A54924">
        <w:rPr>
          <w:rFonts w:ascii="Times New Roman" w:hAnsi="Times New Roman" w:cs="Times New Roman"/>
          <w:i/>
          <w:sz w:val="24"/>
          <w:szCs w:val="24"/>
        </w:rPr>
        <w:t>TFA)</w:t>
      </w:r>
    </w:p>
    <w:p w:rsidR="00633E81" w:rsidRPr="00A54924" w:rsidRDefault="00633E81" w:rsidP="00633E81">
      <w:pPr>
        <w:pStyle w:val="Paragraphedeliste"/>
        <w:numPr>
          <w:ilvl w:val="0"/>
          <w:numId w:val="2"/>
        </w:numPr>
        <w:jc w:val="both"/>
        <w:rPr>
          <w:rFonts w:ascii="Times New Roman" w:hAnsi="Times New Roman" w:cs="Times New Roman"/>
          <w:i/>
          <w:sz w:val="24"/>
          <w:szCs w:val="24"/>
        </w:rPr>
      </w:pPr>
      <w:r>
        <w:rPr>
          <w:rFonts w:ascii="Times New Roman" w:hAnsi="Times New Roman" w:cs="Times New Roman"/>
          <w:sz w:val="24"/>
          <w:szCs w:val="24"/>
        </w:rPr>
        <w:t>Déchets de faible et moyenne activité à vie courte (</w:t>
      </w:r>
      <w:r w:rsidRPr="00A54924">
        <w:rPr>
          <w:rFonts w:ascii="Times New Roman" w:hAnsi="Times New Roman" w:cs="Times New Roman"/>
          <w:i/>
          <w:sz w:val="24"/>
          <w:szCs w:val="24"/>
        </w:rPr>
        <w:t>FMA-VC)</w:t>
      </w:r>
    </w:p>
    <w:p w:rsidR="00633E81" w:rsidRDefault="00633E81" w:rsidP="00633E81">
      <w:pPr>
        <w:pStyle w:val="Paragraphedeliste"/>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Déchets de faible activité </w:t>
      </w:r>
      <w:r w:rsidR="00A54924">
        <w:rPr>
          <w:rFonts w:ascii="Times New Roman" w:hAnsi="Times New Roman" w:cs="Times New Roman"/>
          <w:sz w:val="24"/>
          <w:szCs w:val="24"/>
        </w:rPr>
        <w:t>à vie lon</w:t>
      </w:r>
      <w:r>
        <w:rPr>
          <w:rFonts w:ascii="Times New Roman" w:hAnsi="Times New Roman" w:cs="Times New Roman"/>
          <w:sz w:val="24"/>
          <w:szCs w:val="24"/>
        </w:rPr>
        <w:t xml:space="preserve">gue </w:t>
      </w:r>
      <w:r w:rsidRPr="00A54924">
        <w:rPr>
          <w:rFonts w:ascii="Times New Roman" w:hAnsi="Times New Roman" w:cs="Times New Roman"/>
          <w:i/>
          <w:sz w:val="24"/>
          <w:szCs w:val="24"/>
        </w:rPr>
        <w:t>(FA-VL)</w:t>
      </w:r>
    </w:p>
    <w:p w:rsidR="00633E81" w:rsidRPr="00A54924" w:rsidRDefault="00633E81" w:rsidP="00633E81">
      <w:pPr>
        <w:pStyle w:val="Paragraphedeliste"/>
        <w:numPr>
          <w:ilvl w:val="0"/>
          <w:numId w:val="2"/>
        </w:numPr>
        <w:jc w:val="both"/>
        <w:rPr>
          <w:rFonts w:ascii="Times New Roman" w:hAnsi="Times New Roman" w:cs="Times New Roman"/>
          <w:i/>
          <w:sz w:val="24"/>
          <w:szCs w:val="24"/>
        </w:rPr>
      </w:pPr>
      <w:r>
        <w:rPr>
          <w:rFonts w:ascii="Times New Roman" w:hAnsi="Times New Roman" w:cs="Times New Roman"/>
          <w:sz w:val="24"/>
          <w:szCs w:val="24"/>
        </w:rPr>
        <w:t>Déchets de moyenne activité à vie longue (</w:t>
      </w:r>
      <w:r w:rsidRPr="00A54924">
        <w:rPr>
          <w:rFonts w:ascii="Times New Roman" w:hAnsi="Times New Roman" w:cs="Times New Roman"/>
          <w:i/>
          <w:sz w:val="24"/>
          <w:szCs w:val="24"/>
        </w:rPr>
        <w:t>MA-VL)</w:t>
      </w:r>
    </w:p>
    <w:p w:rsidR="00633E81" w:rsidRPr="00A54924" w:rsidRDefault="00633E81" w:rsidP="00633E81">
      <w:pPr>
        <w:pStyle w:val="Paragraphedeliste"/>
        <w:numPr>
          <w:ilvl w:val="0"/>
          <w:numId w:val="2"/>
        </w:numPr>
        <w:jc w:val="both"/>
        <w:rPr>
          <w:rFonts w:ascii="Times New Roman" w:hAnsi="Times New Roman" w:cs="Times New Roman"/>
          <w:i/>
          <w:sz w:val="24"/>
          <w:szCs w:val="24"/>
        </w:rPr>
      </w:pPr>
      <w:r>
        <w:rPr>
          <w:rFonts w:ascii="Times New Roman" w:hAnsi="Times New Roman" w:cs="Times New Roman"/>
          <w:sz w:val="24"/>
          <w:szCs w:val="24"/>
        </w:rPr>
        <w:t>Déchets de haute activité (</w:t>
      </w:r>
      <w:r w:rsidRPr="00A54924">
        <w:rPr>
          <w:rFonts w:ascii="Times New Roman" w:hAnsi="Times New Roman" w:cs="Times New Roman"/>
          <w:i/>
          <w:sz w:val="24"/>
          <w:szCs w:val="24"/>
        </w:rPr>
        <w:t>HA)</w:t>
      </w:r>
    </w:p>
    <w:p w:rsidR="00A54924" w:rsidRPr="00531E22" w:rsidRDefault="00A54924" w:rsidP="00633E81">
      <w:pPr>
        <w:jc w:val="both"/>
        <w:rPr>
          <w:rFonts w:ascii="Times New Roman" w:hAnsi="Times New Roman" w:cs="Times New Roman"/>
          <w:i/>
          <w:sz w:val="24"/>
          <w:szCs w:val="24"/>
        </w:rPr>
      </w:pPr>
      <w:r w:rsidRPr="00A54924">
        <w:rPr>
          <w:rFonts w:ascii="Times New Roman" w:hAnsi="Times New Roman" w:cs="Times New Roman"/>
          <w:sz w:val="24"/>
          <w:szCs w:val="24"/>
        </w:rPr>
        <w:t>Le CSA de l’Aube est concerné seulement par le stockage des déchets radioactifs de faible et de moyenne activité avec une durée de vie courte (</w:t>
      </w:r>
      <w:r w:rsidRPr="00531E22">
        <w:rPr>
          <w:rFonts w:ascii="Times New Roman" w:hAnsi="Times New Roman" w:cs="Times New Roman"/>
          <w:i/>
          <w:sz w:val="24"/>
          <w:szCs w:val="24"/>
        </w:rPr>
        <w:t>FMA-VC).</w:t>
      </w:r>
    </w:p>
    <w:p w:rsidR="00A54924" w:rsidRDefault="00A54924" w:rsidP="00633E81">
      <w:pPr>
        <w:jc w:val="both"/>
        <w:rPr>
          <w:rFonts w:ascii="Times New Roman" w:hAnsi="Times New Roman" w:cs="Times New Roman"/>
          <w:i/>
          <w:sz w:val="24"/>
          <w:szCs w:val="24"/>
        </w:rPr>
      </w:pPr>
    </w:p>
    <w:p w:rsidR="00633E81" w:rsidRPr="00A54924" w:rsidRDefault="00A54924" w:rsidP="00633E81">
      <w:pPr>
        <w:jc w:val="both"/>
        <w:rPr>
          <w:rFonts w:ascii="Times New Roman" w:hAnsi="Times New Roman" w:cs="Times New Roman"/>
          <w:i/>
          <w:sz w:val="24"/>
          <w:szCs w:val="24"/>
        </w:rPr>
      </w:pPr>
      <w:r w:rsidRPr="00A54924">
        <w:rPr>
          <w:rFonts w:ascii="Times New Roman" w:hAnsi="Times New Roman" w:cs="Times New Roman"/>
          <w:i/>
          <w:sz w:val="24"/>
          <w:szCs w:val="24"/>
        </w:rPr>
        <w:lastRenderedPageBreak/>
        <w:t xml:space="preserve">NB </w:t>
      </w:r>
      <w:r w:rsidR="00633E81" w:rsidRPr="00A54924">
        <w:rPr>
          <w:rFonts w:ascii="Times New Roman" w:hAnsi="Times New Roman" w:cs="Times New Roman"/>
          <w:i/>
          <w:sz w:val="24"/>
          <w:szCs w:val="24"/>
        </w:rPr>
        <w:t>: certains déchets principalement hospitaliers ont une période radioactive inférieure à 100 jours. En raison de leur durée de vie très courte, ces déchets sont entreposés sur place, de quelques jours à quelques mois, temps suffisant pour que la radioactivité disparaisse naturellement</w:t>
      </w:r>
    </w:p>
    <w:p w:rsidR="00A07BBC" w:rsidRDefault="00A54924" w:rsidP="007B0621">
      <w:pPr>
        <w:jc w:val="both"/>
        <w:rPr>
          <w:rFonts w:ascii="Times New Roman" w:hAnsi="Times New Roman" w:cs="Times New Roman"/>
          <w:sz w:val="24"/>
          <w:szCs w:val="24"/>
        </w:rPr>
      </w:pPr>
      <w:r>
        <w:rPr>
          <w:rFonts w:ascii="Times New Roman" w:hAnsi="Times New Roman" w:cs="Times New Roman"/>
          <w:sz w:val="24"/>
          <w:szCs w:val="24"/>
        </w:rPr>
        <w:t xml:space="preserve">Les déchets FMA-VC sont majoritairement </w:t>
      </w:r>
      <w:r w:rsidRPr="00A54924">
        <w:rPr>
          <w:rFonts w:ascii="Times New Roman" w:hAnsi="Times New Roman" w:cs="Times New Roman"/>
          <w:i/>
          <w:sz w:val="24"/>
          <w:szCs w:val="24"/>
        </w:rPr>
        <w:t>(pour près des trois quarts d’entre eux</w:t>
      </w:r>
      <w:r>
        <w:rPr>
          <w:rFonts w:ascii="Times New Roman" w:hAnsi="Times New Roman" w:cs="Times New Roman"/>
          <w:sz w:val="24"/>
          <w:szCs w:val="24"/>
        </w:rPr>
        <w:t>), des petits équipements contaminés lors de la maintenance (</w:t>
      </w:r>
      <w:r w:rsidRPr="00A54924">
        <w:rPr>
          <w:rFonts w:ascii="Times New Roman" w:hAnsi="Times New Roman" w:cs="Times New Roman"/>
          <w:i/>
          <w:sz w:val="24"/>
          <w:szCs w:val="24"/>
        </w:rPr>
        <w:t>gants, vêtements, outils …</w:t>
      </w:r>
      <w:r>
        <w:rPr>
          <w:rFonts w:ascii="Times New Roman" w:hAnsi="Times New Roman" w:cs="Times New Roman"/>
          <w:sz w:val="24"/>
          <w:szCs w:val="24"/>
        </w:rPr>
        <w:t xml:space="preserve">) et l’exploitation d’installation nucléaire françaises </w:t>
      </w:r>
      <w:r w:rsidRPr="00A07BBC">
        <w:rPr>
          <w:rFonts w:ascii="Times New Roman" w:hAnsi="Times New Roman" w:cs="Times New Roman"/>
          <w:i/>
          <w:sz w:val="24"/>
          <w:szCs w:val="24"/>
        </w:rPr>
        <w:t>(traitements d’ef</w:t>
      </w:r>
      <w:r w:rsidR="00A07BBC" w:rsidRPr="00A07BBC">
        <w:rPr>
          <w:rFonts w:ascii="Times New Roman" w:hAnsi="Times New Roman" w:cs="Times New Roman"/>
          <w:i/>
          <w:sz w:val="24"/>
          <w:szCs w:val="24"/>
        </w:rPr>
        <w:t>fl</w:t>
      </w:r>
      <w:r w:rsidRPr="00A07BBC">
        <w:rPr>
          <w:rFonts w:ascii="Times New Roman" w:hAnsi="Times New Roman" w:cs="Times New Roman"/>
          <w:i/>
          <w:sz w:val="24"/>
          <w:szCs w:val="24"/>
        </w:rPr>
        <w:t>uents liquides ou gazeux</w:t>
      </w:r>
      <w:r>
        <w:rPr>
          <w:rFonts w:ascii="Times New Roman" w:hAnsi="Times New Roman" w:cs="Times New Roman"/>
          <w:sz w:val="24"/>
          <w:szCs w:val="24"/>
        </w:rPr>
        <w:t>). C</w:t>
      </w:r>
      <w:r w:rsidR="00A07BBC">
        <w:rPr>
          <w:rFonts w:ascii="Times New Roman" w:hAnsi="Times New Roman" w:cs="Times New Roman"/>
          <w:sz w:val="24"/>
          <w:szCs w:val="24"/>
        </w:rPr>
        <w:t>ertains peuvent également provenir de la</w:t>
      </w:r>
      <w:r>
        <w:rPr>
          <w:rFonts w:ascii="Times New Roman" w:hAnsi="Times New Roman" w:cs="Times New Roman"/>
          <w:sz w:val="24"/>
          <w:szCs w:val="24"/>
        </w:rPr>
        <w:t>boratoir</w:t>
      </w:r>
      <w:r w:rsidR="00A07BBC">
        <w:rPr>
          <w:rFonts w:ascii="Times New Roman" w:hAnsi="Times New Roman" w:cs="Times New Roman"/>
          <w:sz w:val="24"/>
          <w:szCs w:val="24"/>
        </w:rPr>
        <w:t>e d</w:t>
      </w:r>
      <w:r>
        <w:rPr>
          <w:rFonts w:ascii="Times New Roman" w:hAnsi="Times New Roman" w:cs="Times New Roman"/>
          <w:sz w:val="24"/>
          <w:szCs w:val="24"/>
        </w:rPr>
        <w:t>e recherche, d’hô</w:t>
      </w:r>
      <w:r w:rsidR="00A07BBC">
        <w:rPr>
          <w:rFonts w:ascii="Times New Roman" w:hAnsi="Times New Roman" w:cs="Times New Roman"/>
          <w:sz w:val="24"/>
          <w:szCs w:val="24"/>
        </w:rPr>
        <w:t>pi</w:t>
      </w:r>
      <w:r>
        <w:rPr>
          <w:rFonts w:ascii="Times New Roman" w:hAnsi="Times New Roman" w:cs="Times New Roman"/>
          <w:sz w:val="24"/>
          <w:szCs w:val="24"/>
        </w:rPr>
        <w:t>taux, d’</w:t>
      </w:r>
      <w:r w:rsidR="00A07BBC">
        <w:rPr>
          <w:rFonts w:ascii="Times New Roman" w:hAnsi="Times New Roman" w:cs="Times New Roman"/>
          <w:sz w:val="24"/>
          <w:szCs w:val="24"/>
        </w:rPr>
        <w:t>univers</w:t>
      </w:r>
      <w:r>
        <w:rPr>
          <w:rFonts w:ascii="Times New Roman" w:hAnsi="Times New Roman" w:cs="Times New Roman"/>
          <w:sz w:val="24"/>
          <w:szCs w:val="24"/>
        </w:rPr>
        <w:t xml:space="preserve">ités ou d’opérations d’assainissement et de démantèlement. </w:t>
      </w:r>
    </w:p>
    <w:p w:rsidR="00A07BBC" w:rsidRPr="00A07BBC" w:rsidRDefault="00A07BBC" w:rsidP="007B0621">
      <w:pPr>
        <w:jc w:val="both"/>
        <w:rPr>
          <w:rFonts w:ascii="Times New Roman" w:hAnsi="Times New Roman" w:cs="Times New Roman"/>
          <w:sz w:val="24"/>
          <w:szCs w:val="24"/>
        </w:rPr>
      </w:pPr>
      <w:r>
        <w:rPr>
          <w:rFonts w:ascii="Times New Roman" w:hAnsi="Times New Roman" w:cs="Times New Roman"/>
          <w:sz w:val="24"/>
          <w:szCs w:val="24"/>
        </w:rPr>
        <w:t>Ces déchets contiennent essentiellement des radionucléides à vie courte (</w:t>
      </w:r>
      <w:r w:rsidRPr="00531E22">
        <w:rPr>
          <w:rFonts w:ascii="Times New Roman" w:hAnsi="Times New Roman" w:cs="Times New Roman"/>
          <w:i/>
          <w:sz w:val="24"/>
          <w:szCs w:val="24"/>
        </w:rPr>
        <w:t>période radioactive inférieure ou égale à 31 ans).</w:t>
      </w:r>
      <w:r>
        <w:rPr>
          <w:rFonts w:ascii="Times New Roman" w:hAnsi="Times New Roman" w:cs="Times New Roman"/>
          <w:sz w:val="24"/>
          <w:szCs w:val="24"/>
        </w:rPr>
        <w:t xml:space="preserve"> Ils peuvent également contenir des radionucléides à vie longue mais dans des quantités très limités. Du fait de la décroissance radioactive, on considère que l’impact des déchets </w:t>
      </w:r>
      <w:r w:rsidRPr="00A07BBC">
        <w:rPr>
          <w:rFonts w:ascii="Times New Roman" w:hAnsi="Times New Roman" w:cs="Times New Roman"/>
          <w:sz w:val="24"/>
          <w:szCs w:val="24"/>
        </w:rPr>
        <w:t>radioactifs à vie courte est négligeable au bout de 300 ans.</w:t>
      </w:r>
    </w:p>
    <w:p w:rsidR="00A07BBC" w:rsidRPr="00A07BBC" w:rsidRDefault="00A07BBC" w:rsidP="007B0621">
      <w:pPr>
        <w:jc w:val="both"/>
        <w:rPr>
          <w:rFonts w:ascii="Times New Roman" w:hAnsi="Times New Roman" w:cs="Times New Roman"/>
          <w:b/>
          <w:sz w:val="24"/>
          <w:szCs w:val="24"/>
        </w:rPr>
      </w:pPr>
      <w:r w:rsidRPr="00A07BBC">
        <w:rPr>
          <w:rFonts w:ascii="Times New Roman" w:hAnsi="Times New Roman" w:cs="Times New Roman"/>
          <w:b/>
          <w:sz w:val="24"/>
          <w:szCs w:val="24"/>
        </w:rPr>
        <w:t>CHIFFRES CLEFS</w:t>
      </w:r>
    </w:p>
    <w:p w:rsidR="00A07BBC" w:rsidRDefault="00A07BBC" w:rsidP="00A07BBC">
      <w:pPr>
        <w:pStyle w:val="Paragraphedeliste"/>
        <w:numPr>
          <w:ilvl w:val="0"/>
          <w:numId w:val="3"/>
        </w:numPr>
        <w:jc w:val="both"/>
        <w:rPr>
          <w:rFonts w:ascii="Times New Roman" w:hAnsi="Times New Roman" w:cs="Times New Roman"/>
          <w:sz w:val="24"/>
          <w:szCs w:val="24"/>
        </w:rPr>
      </w:pPr>
      <w:r>
        <w:rPr>
          <w:rFonts w:ascii="Times New Roman" w:hAnsi="Times New Roman" w:cs="Times New Roman"/>
          <w:sz w:val="24"/>
          <w:szCs w:val="24"/>
        </w:rPr>
        <w:t>Exploitation depuis 1992</w:t>
      </w:r>
    </w:p>
    <w:p w:rsidR="00A07BBC" w:rsidRDefault="00A07BBC" w:rsidP="00A07BBC">
      <w:pPr>
        <w:pStyle w:val="Paragraphedeliste"/>
        <w:numPr>
          <w:ilvl w:val="0"/>
          <w:numId w:val="3"/>
        </w:numPr>
        <w:jc w:val="both"/>
        <w:rPr>
          <w:rFonts w:ascii="Times New Roman" w:hAnsi="Times New Roman" w:cs="Times New Roman"/>
          <w:sz w:val="24"/>
          <w:szCs w:val="24"/>
        </w:rPr>
      </w:pPr>
      <w:r>
        <w:rPr>
          <w:rFonts w:ascii="Times New Roman" w:hAnsi="Times New Roman" w:cs="Times New Roman"/>
          <w:sz w:val="24"/>
          <w:szCs w:val="24"/>
        </w:rPr>
        <w:t>Site sur 95 hectares dont 30 hectares réservés au stockage</w:t>
      </w:r>
    </w:p>
    <w:p w:rsidR="00A07BBC" w:rsidRDefault="00A07BBC" w:rsidP="00A07BBC">
      <w:pPr>
        <w:pStyle w:val="Paragraphedeliste"/>
        <w:numPr>
          <w:ilvl w:val="0"/>
          <w:numId w:val="3"/>
        </w:numPr>
        <w:jc w:val="both"/>
        <w:rPr>
          <w:rFonts w:ascii="Times New Roman" w:hAnsi="Times New Roman" w:cs="Times New Roman"/>
          <w:sz w:val="24"/>
          <w:szCs w:val="24"/>
        </w:rPr>
      </w:pPr>
      <w:r>
        <w:rPr>
          <w:rFonts w:ascii="Times New Roman" w:hAnsi="Times New Roman" w:cs="Times New Roman"/>
          <w:sz w:val="24"/>
          <w:szCs w:val="24"/>
        </w:rPr>
        <w:t>1 millions de m3, capacité de stockage autorisée</w:t>
      </w:r>
    </w:p>
    <w:p w:rsidR="00343BF0" w:rsidRPr="00343BF0" w:rsidRDefault="00343BF0" w:rsidP="00A07BBC">
      <w:pPr>
        <w:pStyle w:val="Paragraphedeliste"/>
        <w:numPr>
          <w:ilvl w:val="0"/>
          <w:numId w:val="3"/>
        </w:numPr>
        <w:jc w:val="both"/>
        <w:rPr>
          <w:rFonts w:ascii="Times New Roman" w:hAnsi="Times New Roman" w:cs="Times New Roman"/>
          <w:i/>
          <w:sz w:val="24"/>
          <w:szCs w:val="24"/>
        </w:rPr>
      </w:pPr>
      <w:r>
        <w:rPr>
          <w:rFonts w:ascii="Times New Roman" w:hAnsi="Times New Roman" w:cs="Times New Roman"/>
          <w:sz w:val="24"/>
          <w:szCs w:val="24"/>
        </w:rPr>
        <w:t xml:space="preserve">280 171 m3 de colis de déchets stockés depuis fin 2013 </w:t>
      </w:r>
      <w:r w:rsidRPr="00343BF0">
        <w:rPr>
          <w:rFonts w:ascii="Times New Roman" w:hAnsi="Times New Roman" w:cs="Times New Roman"/>
          <w:i/>
          <w:sz w:val="24"/>
          <w:szCs w:val="24"/>
        </w:rPr>
        <w:t>(28 % de la capacité totale autorisée)</w:t>
      </w:r>
    </w:p>
    <w:p w:rsidR="00343BF0" w:rsidRPr="002135A3" w:rsidRDefault="00343BF0" w:rsidP="00A07BBC">
      <w:pPr>
        <w:pStyle w:val="Paragraphedeliste"/>
        <w:numPr>
          <w:ilvl w:val="0"/>
          <w:numId w:val="3"/>
        </w:numPr>
        <w:jc w:val="both"/>
        <w:rPr>
          <w:rFonts w:ascii="Times New Roman" w:hAnsi="Times New Roman" w:cs="Times New Roman"/>
          <w:sz w:val="24"/>
          <w:szCs w:val="24"/>
        </w:rPr>
      </w:pPr>
      <w:r>
        <w:rPr>
          <w:rFonts w:ascii="Times New Roman" w:hAnsi="Times New Roman" w:cs="Times New Roman"/>
          <w:sz w:val="24"/>
          <w:szCs w:val="24"/>
        </w:rPr>
        <w:t>123 ouvrages de stock</w:t>
      </w:r>
      <w:r w:rsidR="002135A3">
        <w:rPr>
          <w:rFonts w:ascii="Times New Roman" w:hAnsi="Times New Roman" w:cs="Times New Roman"/>
          <w:sz w:val="24"/>
          <w:szCs w:val="24"/>
        </w:rPr>
        <w:t>age fermés fi</w:t>
      </w:r>
      <w:r>
        <w:rPr>
          <w:rFonts w:ascii="Times New Roman" w:hAnsi="Times New Roman" w:cs="Times New Roman"/>
          <w:sz w:val="24"/>
          <w:szCs w:val="24"/>
        </w:rPr>
        <w:t xml:space="preserve">n 2013 </w:t>
      </w:r>
      <w:r w:rsidRPr="00343BF0">
        <w:rPr>
          <w:rFonts w:ascii="Times New Roman" w:hAnsi="Times New Roman" w:cs="Times New Roman"/>
          <w:i/>
          <w:sz w:val="24"/>
          <w:szCs w:val="24"/>
        </w:rPr>
        <w:t>(environ 420 sont prévus à terme)</w:t>
      </w:r>
    </w:p>
    <w:p w:rsidR="002135A3" w:rsidRPr="002135A3" w:rsidRDefault="002135A3" w:rsidP="00A07BBC">
      <w:pPr>
        <w:pStyle w:val="Paragraphedeliste"/>
        <w:numPr>
          <w:ilvl w:val="0"/>
          <w:numId w:val="3"/>
        </w:numPr>
        <w:jc w:val="both"/>
        <w:rPr>
          <w:rFonts w:ascii="Times New Roman" w:hAnsi="Times New Roman" w:cs="Times New Roman"/>
          <w:sz w:val="24"/>
          <w:szCs w:val="24"/>
        </w:rPr>
      </w:pPr>
      <w:r w:rsidRPr="002135A3">
        <w:rPr>
          <w:rFonts w:ascii="Times New Roman" w:hAnsi="Times New Roman" w:cs="Times New Roman"/>
          <w:sz w:val="24"/>
          <w:szCs w:val="24"/>
        </w:rPr>
        <w:t>I</w:t>
      </w:r>
      <w:r>
        <w:rPr>
          <w:rFonts w:ascii="Times New Roman" w:hAnsi="Times New Roman" w:cs="Times New Roman"/>
          <w:sz w:val="24"/>
          <w:szCs w:val="24"/>
        </w:rPr>
        <w:t>mp</w:t>
      </w:r>
      <w:r w:rsidRPr="002135A3">
        <w:rPr>
          <w:rFonts w:ascii="Times New Roman" w:hAnsi="Times New Roman" w:cs="Times New Roman"/>
          <w:sz w:val="24"/>
          <w:szCs w:val="24"/>
        </w:rPr>
        <w:t>act radiologique du CSA</w:t>
      </w:r>
      <w:r>
        <w:rPr>
          <w:rFonts w:ascii="Times New Roman" w:hAnsi="Times New Roman" w:cs="Times New Roman"/>
          <w:sz w:val="24"/>
          <w:szCs w:val="24"/>
        </w:rPr>
        <w:t xml:space="preserve"> évalué</w:t>
      </w:r>
      <w:r w:rsidRPr="002135A3">
        <w:rPr>
          <w:rFonts w:ascii="Times New Roman" w:hAnsi="Times New Roman" w:cs="Times New Roman"/>
          <w:sz w:val="24"/>
          <w:szCs w:val="24"/>
        </w:rPr>
        <w:t xml:space="preserve"> à 0,00097 </w:t>
      </w:r>
      <w:r w:rsidR="00573A84" w:rsidRPr="002135A3">
        <w:rPr>
          <w:rFonts w:ascii="Times New Roman" w:hAnsi="Times New Roman" w:cs="Times New Roman"/>
          <w:sz w:val="24"/>
          <w:szCs w:val="24"/>
        </w:rPr>
        <w:t>micro Sievert</w:t>
      </w:r>
      <w:r>
        <w:rPr>
          <w:rFonts w:ascii="Times New Roman" w:hAnsi="Times New Roman" w:cs="Times New Roman"/>
          <w:sz w:val="24"/>
          <w:szCs w:val="24"/>
        </w:rPr>
        <w:t xml:space="preserve"> (µSv) soit plus de 100 000 fois inférieur à la limite réglementaire et à l’impact moyen de la radioactivité naturelle en France </w:t>
      </w:r>
    </w:p>
    <w:p w:rsidR="00343BF0" w:rsidRDefault="00343BF0" w:rsidP="007B0621">
      <w:pPr>
        <w:jc w:val="both"/>
        <w:rPr>
          <w:rFonts w:ascii="Times New Roman" w:hAnsi="Times New Roman" w:cs="Times New Roman"/>
          <w:sz w:val="24"/>
          <w:szCs w:val="24"/>
        </w:rPr>
      </w:pPr>
      <w:r>
        <w:rPr>
          <w:rFonts w:ascii="Times New Roman" w:hAnsi="Times New Roman" w:cs="Times New Roman"/>
          <w:sz w:val="24"/>
          <w:szCs w:val="24"/>
        </w:rPr>
        <w:t>Après l’exposé de l’itinéraire d’un déchet FMA-VC (</w:t>
      </w:r>
      <w:r w:rsidRPr="00343BF0">
        <w:rPr>
          <w:rFonts w:ascii="Times New Roman" w:hAnsi="Times New Roman" w:cs="Times New Roman"/>
          <w:i/>
          <w:sz w:val="24"/>
          <w:szCs w:val="24"/>
        </w:rPr>
        <w:t xml:space="preserve">production, préparation des colis, livraison des colis au CSA, arrivée sur le centre de stockage, traitement de certains colis avant stockage), </w:t>
      </w:r>
      <w:r>
        <w:rPr>
          <w:rFonts w:ascii="Times New Roman" w:hAnsi="Times New Roman" w:cs="Times New Roman"/>
          <w:sz w:val="24"/>
          <w:szCs w:val="24"/>
        </w:rPr>
        <w:t xml:space="preserve">les commissaires enquêteurs ont ensuite eu l’opportunité de visiter les </w:t>
      </w:r>
      <w:r w:rsidR="002135A3">
        <w:rPr>
          <w:rFonts w:ascii="Times New Roman" w:hAnsi="Times New Roman" w:cs="Times New Roman"/>
          <w:sz w:val="24"/>
          <w:szCs w:val="24"/>
        </w:rPr>
        <w:t>installations en</w:t>
      </w:r>
      <w:r>
        <w:rPr>
          <w:rFonts w:ascii="Times New Roman" w:hAnsi="Times New Roman" w:cs="Times New Roman"/>
          <w:sz w:val="24"/>
          <w:szCs w:val="24"/>
        </w:rPr>
        <w:t xml:space="preserve"> béton du CSA où sont stockés les colis de FMA-VC.</w:t>
      </w:r>
    </w:p>
    <w:p w:rsidR="00343BF0" w:rsidRDefault="00343BF0" w:rsidP="007B0621">
      <w:pPr>
        <w:jc w:val="both"/>
        <w:rPr>
          <w:rFonts w:ascii="Times New Roman" w:hAnsi="Times New Roman" w:cs="Times New Roman"/>
          <w:sz w:val="24"/>
          <w:szCs w:val="24"/>
        </w:rPr>
      </w:pPr>
      <w:r>
        <w:rPr>
          <w:rFonts w:ascii="Times New Roman" w:hAnsi="Times New Roman" w:cs="Times New Roman"/>
          <w:sz w:val="24"/>
          <w:szCs w:val="24"/>
        </w:rPr>
        <w:t xml:space="preserve">Les problématiques </w:t>
      </w:r>
      <w:r w:rsidR="00531E22">
        <w:rPr>
          <w:rFonts w:ascii="Times New Roman" w:hAnsi="Times New Roman" w:cs="Times New Roman"/>
          <w:sz w:val="24"/>
          <w:szCs w:val="24"/>
        </w:rPr>
        <w:t>industrielles de compactage de certains fû</w:t>
      </w:r>
      <w:r>
        <w:rPr>
          <w:rFonts w:ascii="Times New Roman" w:hAnsi="Times New Roman" w:cs="Times New Roman"/>
          <w:sz w:val="24"/>
          <w:szCs w:val="24"/>
        </w:rPr>
        <w:t xml:space="preserve">ts métalliques </w:t>
      </w:r>
      <w:r w:rsidRPr="00343BF0">
        <w:rPr>
          <w:rFonts w:ascii="Times New Roman" w:hAnsi="Times New Roman" w:cs="Times New Roman"/>
          <w:i/>
          <w:sz w:val="24"/>
          <w:szCs w:val="24"/>
        </w:rPr>
        <w:t xml:space="preserve">(contenant des vinyles, gants …) </w:t>
      </w:r>
      <w:r>
        <w:rPr>
          <w:rFonts w:ascii="Times New Roman" w:hAnsi="Times New Roman" w:cs="Times New Roman"/>
          <w:sz w:val="24"/>
          <w:szCs w:val="24"/>
        </w:rPr>
        <w:t>pour en réduire le volume</w:t>
      </w:r>
      <w:r w:rsidR="00F17808">
        <w:rPr>
          <w:rFonts w:ascii="Times New Roman" w:hAnsi="Times New Roman" w:cs="Times New Roman"/>
          <w:sz w:val="24"/>
          <w:szCs w:val="24"/>
        </w:rPr>
        <w:t>,</w:t>
      </w:r>
      <w:r>
        <w:rPr>
          <w:rFonts w:ascii="Times New Roman" w:hAnsi="Times New Roman" w:cs="Times New Roman"/>
          <w:sz w:val="24"/>
          <w:szCs w:val="24"/>
        </w:rPr>
        <w:t xml:space="preserve"> ont été présentées ainsi que les modalités d’injection du mortier dans des caissons métalliques de grande taille pour les déchets les plus volumineux.</w:t>
      </w:r>
    </w:p>
    <w:p w:rsidR="00F17808" w:rsidRDefault="00F17808" w:rsidP="007B0621">
      <w:pPr>
        <w:jc w:val="both"/>
        <w:rPr>
          <w:rFonts w:ascii="Times New Roman" w:hAnsi="Times New Roman" w:cs="Times New Roman"/>
          <w:sz w:val="24"/>
          <w:szCs w:val="24"/>
        </w:rPr>
      </w:pPr>
      <w:r>
        <w:rPr>
          <w:rFonts w:ascii="Times New Roman" w:hAnsi="Times New Roman" w:cs="Times New Roman"/>
          <w:sz w:val="24"/>
          <w:szCs w:val="24"/>
        </w:rPr>
        <w:t>Les commissaires enquêteurs ont été ensuite informés des conditions de traçabilité (</w:t>
      </w:r>
      <w:r w:rsidRPr="00F17808">
        <w:rPr>
          <w:rFonts w:ascii="Times New Roman" w:hAnsi="Times New Roman" w:cs="Times New Roman"/>
          <w:i/>
          <w:sz w:val="24"/>
          <w:szCs w:val="24"/>
        </w:rPr>
        <w:t xml:space="preserve">identification des colis par </w:t>
      </w:r>
      <w:r w:rsidR="002135A3">
        <w:rPr>
          <w:rFonts w:ascii="Times New Roman" w:hAnsi="Times New Roman" w:cs="Times New Roman"/>
          <w:i/>
          <w:sz w:val="24"/>
          <w:szCs w:val="24"/>
        </w:rPr>
        <w:t>un code</w:t>
      </w:r>
      <w:r w:rsidRPr="00F17808">
        <w:rPr>
          <w:rFonts w:ascii="Times New Roman" w:hAnsi="Times New Roman" w:cs="Times New Roman"/>
          <w:i/>
          <w:sz w:val="24"/>
          <w:szCs w:val="24"/>
        </w:rPr>
        <w:t>-barres</w:t>
      </w:r>
      <w:r>
        <w:rPr>
          <w:rFonts w:ascii="Times New Roman" w:hAnsi="Times New Roman" w:cs="Times New Roman"/>
          <w:sz w:val="24"/>
          <w:szCs w:val="24"/>
        </w:rPr>
        <w:t xml:space="preserve">) dans le but de conserver la mémoire pour les générations futures, notamment au moyen d’archives constituées de papier permanent </w:t>
      </w:r>
      <w:r w:rsidRPr="00F17808">
        <w:rPr>
          <w:rFonts w:ascii="Times New Roman" w:hAnsi="Times New Roman" w:cs="Times New Roman"/>
          <w:i/>
          <w:sz w:val="24"/>
          <w:szCs w:val="24"/>
        </w:rPr>
        <w:t>(d’une durée de vie de 600 à 1 000 ans</w:t>
      </w:r>
      <w:r>
        <w:rPr>
          <w:rFonts w:ascii="Times New Roman" w:hAnsi="Times New Roman" w:cs="Times New Roman"/>
          <w:sz w:val="24"/>
          <w:szCs w:val="24"/>
        </w:rPr>
        <w:t>) déposées aux Archives nationales.</w:t>
      </w:r>
    </w:p>
    <w:p w:rsidR="00531E22" w:rsidRDefault="00531E22" w:rsidP="002A2E39">
      <w:pPr>
        <w:jc w:val="both"/>
        <w:rPr>
          <w:rFonts w:ascii="Times New Roman" w:hAnsi="Times New Roman" w:cs="Times New Roman"/>
          <w:sz w:val="24"/>
          <w:szCs w:val="24"/>
        </w:rPr>
      </w:pPr>
    </w:p>
    <w:p w:rsidR="00531E22" w:rsidRDefault="00F17808" w:rsidP="002A2E39">
      <w:pPr>
        <w:jc w:val="both"/>
        <w:rPr>
          <w:rFonts w:ascii="Times New Roman" w:hAnsi="Times New Roman" w:cs="Times New Roman"/>
          <w:sz w:val="24"/>
          <w:szCs w:val="24"/>
        </w:rPr>
      </w:pPr>
      <w:r>
        <w:rPr>
          <w:rFonts w:ascii="Times New Roman" w:hAnsi="Times New Roman" w:cs="Times New Roman"/>
          <w:sz w:val="24"/>
          <w:szCs w:val="24"/>
        </w:rPr>
        <w:lastRenderedPageBreak/>
        <w:t>Cette journée de découverte du Centre de Stockage de l’Aube a permis un large débat sur le sujet sensible des déchets radioactifs</w:t>
      </w:r>
      <w:r w:rsidR="002A2E39">
        <w:rPr>
          <w:rFonts w:ascii="Times New Roman" w:hAnsi="Times New Roman" w:cs="Times New Roman"/>
          <w:sz w:val="24"/>
          <w:szCs w:val="24"/>
        </w:rPr>
        <w:t>,</w:t>
      </w:r>
      <w:r>
        <w:rPr>
          <w:rFonts w:ascii="Times New Roman" w:hAnsi="Times New Roman" w:cs="Times New Roman"/>
          <w:sz w:val="24"/>
          <w:szCs w:val="24"/>
        </w:rPr>
        <w:t xml:space="preserve"> </w:t>
      </w:r>
      <w:r w:rsidR="002A2E39">
        <w:rPr>
          <w:rFonts w:ascii="Times New Roman" w:hAnsi="Times New Roman" w:cs="Times New Roman"/>
          <w:sz w:val="24"/>
          <w:szCs w:val="24"/>
        </w:rPr>
        <w:t xml:space="preserve">notamment </w:t>
      </w:r>
      <w:r>
        <w:rPr>
          <w:rFonts w:ascii="Times New Roman" w:hAnsi="Times New Roman" w:cs="Times New Roman"/>
          <w:sz w:val="24"/>
          <w:szCs w:val="24"/>
        </w:rPr>
        <w:t>sur les mesures de sûreté des stockage</w:t>
      </w:r>
      <w:r w:rsidR="00531E22">
        <w:rPr>
          <w:rFonts w:ascii="Times New Roman" w:hAnsi="Times New Roman" w:cs="Times New Roman"/>
          <w:sz w:val="24"/>
          <w:szCs w:val="24"/>
        </w:rPr>
        <w:t>s</w:t>
      </w:r>
      <w:r>
        <w:rPr>
          <w:rFonts w:ascii="Times New Roman" w:hAnsi="Times New Roman" w:cs="Times New Roman"/>
          <w:sz w:val="24"/>
          <w:szCs w:val="24"/>
        </w:rPr>
        <w:t xml:space="preserve"> ainsi que de la protection de l’homme et de l’</w:t>
      </w:r>
      <w:r w:rsidR="002A2E39">
        <w:rPr>
          <w:rFonts w:ascii="Times New Roman" w:hAnsi="Times New Roman" w:cs="Times New Roman"/>
          <w:sz w:val="24"/>
          <w:szCs w:val="24"/>
        </w:rPr>
        <w:t>environnement sur le long te</w:t>
      </w:r>
      <w:r>
        <w:rPr>
          <w:rFonts w:ascii="Times New Roman" w:hAnsi="Times New Roman" w:cs="Times New Roman"/>
          <w:sz w:val="24"/>
          <w:szCs w:val="24"/>
        </w:rPr>
        <w:t>rme.</w:t>
      </w:r>
    </w:p>
    <w:p w:rsidR="00531E22" w:rsidRDefault="00531E22" w:rsidP="002A2E39">
      <w:pPr>
        <w:jc w:val="both"/>
        <w:rPr>
          <w:rFonts w:ascii="Times New Roman" w:hAnsi="Times New Roman" w:cs="Times New Roman"/>
          <w:sz w:val="24"/>
          <w:szCs w:val="24"/>
        </w:rPr>
      </w:pPr>
    </w:p>
    <w:p w:rsidR="005A6F4E" w:rsidRDefault="00F17808" w:rsidP="002A2E39">
      <w:pPr>
        <w:jc w:val="both"/>
        <w:rPr>
          <w:rFonts w:ascii="Times New Roman" w:hAnsi="Times New Roman" w:cs="Times New Roman"/>
          <w:sz w:val="24"/>
          <w:szCs w:val="24"/>
        </w:rPr>
      </w:pPr>
      <w:r>
        <w:rPr>
          <w:rFonts w:ascii="Times New Roman" w:hAnsi="Times New Roman" w:cs="Times New Roman"/>
          <w:sz w:val="24"/>
          <w:szCs w:val="24"/>
        </w:rPr>
        <w:t>Jean-Paul MONTMAYEUL</w:t>
      </w:r>
    </w:p>
    <w:p w:rsidR="00413E11" w:rsidRDefault="00413E11" w:rsidP="002A2E39">
      <w:pPr>
        <w:jc w:val="both"/>
        <w:rPr>
          <w:rFonts w:ascii="Times New Roman" w:hAnsi="Times New Roman" w:cs="Times New Roman"/>
          <w:sz w:val="24"/>
          <w:szCs w:val="24"/>
        </w:rPr>
      </w:pPr>
    </w:p>
    <w:p w:rsidR="00413E11" w:rsidRDefault="00413E11" w:rsidP="002A2E39">
      <w:pPr>
        <w:jc w:val="both"/>
        <w:rPr>
          <w:rFonts w:ascii="Times New Roman" w:hAnsi="Times New Roman" w:cs="Times New Roman"/>
          <w:sz w:val="24"/>
          <w:szCs w:val="24"/>
        </w:rPr>
      </w:pPr>
    </w:p>
    <w:p w:rsidR="00D44171" w:rsidRDefault="00D44171" w:rsidP="002A2E39">
      <w:pPr>
        <w:jc w:val="both"/>
        <w:rPr>
          <w:rFonts w:ascii="Times New Roman" w:hAnsi="Times New Roman" w:cs="Times New Roman"/>
          <w:sz w:val="24"/>
          <w:szCs w:val="24"/>
        </w:rPr>
      </w:pPr>
    </w:p>
    <w:p w:rsidR="00D44171" w:rsidRDefault="00D44171" w:rsidP="002A2E39">
      <w:pPr>
        <w:jc w:val="both"/>
        <w:rPr>
          <w:rFonts w:ascii="Times New Roman" w:hAnsi="Times New Roman" w:cs="Times New Roman"/>
          <w:sz w:val="24"/>
          <w:szCs w:val="24"/>
        </w:rPr>
      </w:pPr>
    </w:p>
    <w:p w:rsidR="00D44171" w:rsidRDefault="00D44171" w:rsidP="002A2E39">
      <w:pPr>
        <w:jc w:val="both"/>
        <w:rPr>
          <w:rFonts w:ascii="Times New Roman" w:hAnsi="Times New Roman" w:cs="Times New Roman"/>
          <w:sz w:val="24"/>
          <w:szCs w:val="24"/>
        </w:rPr>
      </w:pPr>
    </w:p>
    <w:p w:rsidR="00413E11" w:rsidRDefault="00413E11" w:rsidP="002A2E39">
      <w:pPr>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60720" cy="4320540"/>
            <wp:effectExtent l="0" t="0" r="0" b="3810"/>
            <wp:docPr id="4" name="Image 4" descr="C:\Users\travail\Desktop\phot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ravail\Desktop\photo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413E11" w:rsidRDefault="00413E11" w:rsidP="002A2E39">
      <w:pPr>
        <w:jc w:val="both"/>
        <w:rPr>
          <w:rFonts w:ascii="Times New Roman" w:hAnsi="Times New Roman" w:cs="Times New Roman"/>
          <w:sz w:val="24"/>
          <w:szCs w:val="24"/>
        </w:rPr>
      </w:pPr>
    </w:p>
    <w:p w:rsidR="00413E11" w:rsidRDefault="00413E11" w:rsidP="002A2E39">
      <w:pPr>
        <w:jc w:val="both"/>
        <w:rPr>
          <w:rFonts w:ascii="Times New Roman" w:hAnsi="Times New Roman" w:cs="Times New Roman"/>
          <w:sz w:val="24"/>
          <w:szCs w:val="24"/>
        </w:rPr>
      </w:pPr>
    </w:p>
    <w:p w:rsidR="00413E11" w:rsidRDefault="00413E11" w:rsidP="002A2E39">
      <w:pPr>
        <w:jc w:val="both"/>
        <w:rPr>
          <w:rFonts w:ascii="Times New Roman" w:hAnsi="Times New Roman" w:cs="Times New Roman"/>
          <w:sz w:val="24"/>
          <w:szCs w:val="24"/>
        </w:rPr>
      </w:pPr>
    </w:p>
    <w:p w:rsidR="00413E11" w:rsidRDefault="00413E11" w:rsidP="002A2E39">
      <w:pPr>
        <w:jc w:val="both"/>
        <w:rPr>
          <w:rFonts w:ascii="Times New Roman" w:hAnsi="Times New Roman" w:cs="Times New Roman"/>
          <w:sz w:val="24"/>
          <w:szCs w:val="24"/>
        </w:rPr>
      </w:pPr>
    </w:p>
    <w:p w:rsidR="00413E11" w:rsidRDefault="00413E11" w:rsidP="00413E11">
      <w:pPr>
        <w:jc w:val="center"/>
        <w:rPr>
          <w:rFonts w:ascii="Times New Roman" w:hAnsi="Times New Roman" w:cs="Times New Roman"/>
          <w:sz w:val="24"/>
          <w:szCs w:val="24"/>
        </w:rPr>
      </w:pPr>
      <w:bookmarkStart w:id="0" w:name="_GoBack"/>
      <w:bookmarkEnd w:id="0"/>
      <w:r>
        <w:rPr>
          <w:rFonts w:ascii="Times New Roman" w:hAnsi="Times New Roman" w:cs="Times New Roman"/>
          <w:noProof/>
          <w:sz w:val="24"/>
          <w:szCs w:val="24"/>
          <w:lang w:eastAsia="fr-FR"/>
        </w:rPr>
        <w:lastRenderedPageBreak/>
        <w:drawing>
          <wp:inline distT="0" distB="0" distL="0" distR="0">
            <wp:extent cx="5283200" cy="3962400"/>
            <wp:effectExtent l="0" t="0" r="0" b="0"/>
            <wp:docPr id="1" name="Image 1" descr="C:\Users\travail\Desktop\phot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avail\Desktop\photo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83200" cy="3962400"/>
                    </a:xfrm>
                    <a:prstGeom prst="rect">
                      <a:avLst/>
                    </a:prstGeom>
                    <a:noFill/>
                    <a:ln>
                      <a:noFill/>
                    </a:ln>
                  </pic:spPr>
                </pic:pic>
              </a:graphicData>
            </a:graphic>
          </wp:inline>
        </w:drawing>
      </w:r>
    </w:p>
    <w:p w:rsidR="00413E11" w:rsidRPr="00A54924" w:rsidRDefault="00413E11" w:rsidP="00413E11">
      <w:pPr>
        <w:jc w:val="center"/>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60720" cy="4427220"/>
            <wp:effectExtent l="0" t="0" r="0" b="0"/>
            <wp:docPr id="3" name="Image 3" descr="C:\Users\travail\Desktop\pho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ravail\Desktop\photo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427220"/>
                    </a:xfrm>
                    <a:prstGeom prst="rect">
                      <a:avLst/>
                    </a:prstGeom>
                    <a:noFill/>
                    <a:ln>
                      <a:noFill/>
                    </a:ln>
                  </pic:spPr>
                </pic:pic>
              </a:graphicData>
            </a:graphic>
          </wp:inline>
        </w:drawing>
      </w:r>
    </w:p>
    <w:sectPr w:rsidR="00413E11" w:rsidRPr="00A54924">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577" w:rsidRDefault="00FD3577" w:rsidP="00A54924">
      <w:pPr>
        <w:spacing w:after="0" w:line="240" w:lineRule="auto"/>
      </w:pPr>
      <w:r>
        <w:separator/>
      </w:r>
    </w:p>
  </w:endnote>
  <w:endnote w:type="continuationSeparator" w:id="0">
    <w:p w:rsidR="00FD3577" w:rsidRDefault="00FD3577" w:rsidP="00A54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6927683"/>
      <w:docPartObj>
        <w:docPartGallery w:val="Page Numbers (Bottom of Page)"/>
        <w:docPartUnique/>
      </w:docPartObj>
    </w:sdtPr>
    <w:sdtEndPr/>
    <w:sdtContent>
      <w:p w:rsidR="00A54924" w:rsidRDefault="00A54924">
        <w:pPr>
          <w:pStyle w:val="Pieddepage"/>
          <w:jc w:val="right"/>
        </w:pPr>
        <w:r>
          <w:fldChar w:fldCharType="begin"/>
        </w:r>
        <w:r>
          <w:instrText>PAGE   \* MERGEFORMAT</w:instrText>
        </w:r>
        <w:r>
          <w:fldChar w:fldCharType="separate"/>
        </w:r>
        <w:r w:rsidR="00D44171">
          <w:rPr>
            <w:noProof/>
          </w:rPr>
          <w:t>1</w:t>
        </w:r>
        <w:r>
          <w:fldChar w:fldCharType="end"/>
        </w:r>
      </w:p>
    </w:sdtContent>
  </w:sdt>
  <w:p w:rsidR="00A54924" w:rsidRDefault="00A5492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577" w:rsidRDefault="00FD3577" w:rsidP="00A54924">
      <w:pPr>
        <w:spacing w:after="0" w:line="240" w:lineRule="auto"/>
      </w:pPr>
      <w:r>
        <w:separator/>
      </w:r>
    </w:p>
  </w:footnote>
  <w:footnote w:type="continuationSeparator" w:id="0">
    <w:p w:rsidR="00FD3577" w:rsidRDefault="00FD3577" w:rsidP="00A549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A1004"/>
    <w:multiLevelType w:val="hybridMultilevel"/>
    <w:tmpl w:val="FAF05E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AFA14D5"/>
    <w:multiLevelType w:val="hybridMultilevel"/>
    <w:tmpl w:val="D1FAF3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D15717E"/>
    <w:multiLevelType w:val="hybridMultilevel"/>
    <w:tmpl w:val="5F3AC7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F4E"/>
    <w:rsid w:val="001E1DF2"/>
    <w:rsid w:val="001F5504"/>
    <w:rsid w:val="002135A3"/>
    <w:rsid w:val="002A2E39"/>
    <w:rsid w:val="002B70F3"/>
    <w:rsid w:val="00343BF0"/>
    <w:rsid w:val="00413E11"/>
    <w:rsid w:val="004311DC"/>
    <w:rsid w:val="00522189"/>
    <w:rsid w:val="00531E22"/>
    <w:rsid w:val="00573A84"/>
    <w:rsid w:val="005A6F4E"/>
    <w:rsid w:val="00633E81"/>
    <w:rsid w:val="007B0621"/>
    <w:rsid w:val="00885673"/>
    <w:rsid w:val="00A07BBC"/>
    <w:rsid w:val="00A54924"/>
    <w:rsid w:val="00BF6AE7"/>
    <w:rsid w:val="00C51EA7"/>
    <w:rsid w:val="00D44171"/>
    <w:rsid w:val="00F17808"/>
    <w:rsid w:val="00FD35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33E81"/>
    <w:pPr>
      <w:ind w:left="720"/>
      <w:contextualSpacing/>
    </w:pPr>
  </w:style>
  <w:style w:type="paragraph" w:styleId="En-tte">
    <w:name w:val="header"/>
    <w:basedOn w:val="Normal"/>
    <w:link w:val="En-tteCar"/>
    <w:uiPriority w:val="99"/>
    <w:unhideWhenUsed/>
    <w:rsid w:val="00A54924"/>
    <w:pPr>
      <w:tabs>
        <w:tab w:val="center" w:pos="4536"/>
        <w:tab w:val="right" w:pos="9072"/>
      </w:tabs>
      <w:spacing w:after="0" w:line="240" w:lineRule="auto"/>
    </w:pPr>
  </w:style>
  <w:style w:type="character" w:customStyle="1" w:styleId="En-tteCar">
    <w:name w:val="En-tête Car"/>
    <w:basedOn w:val="Policepardfaut"/>
    <w:link w:val="En-tte"/>
    <w:uiPriority w:val="99"/>
    <w:rsid w:val="00A54924"/>
  </w:style>
  <w:style w:type="paragraph" w:styleId="Pieddepage">
    <w:name w:val="footer"/>
    <w:basedOn w:val="Normal"/>
    <w:link w:val="PieddepageCar"/>
    <w:uiPriority w:val="99"/>
    <w:unhideWhenUsed/>
    <w:rsid w:val="00A5492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54924"/>
  </w:style>
  <w:style w:type="paragraph" w:styleId="Textedebulles">
    <w:name w:val="Balloon Text"/>
    <w:basedOn w:val="Normal"/>
    <w:link w:val="TextedebullesCar"/>
    <w:uiPriority w:val="99"/>
    <w:semiHidden/>
    <w:unhideWhenUsed/>
    <w:rsid w:val="00413E1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13E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33E81"/>
    <w:pPr>
      <w:ind w:left="720"/>
      <w:contextualSpacing/>
    </w:pPr>
  </w:style>
  <w:style w:type="paragraph" w:styleId="En-tte">
    <w:name w:val="header"/>
    <w:basedOn w:val="Normal"/>
    <w:link w:val="En-tteCar"/>
    <w:uiPriority w:val="99"/>
    <w:unhideWhenUsed/>
    <w:rsid w:val="00A54924"/>
    <w:pPr>
      <w:tabs>
        <w:tab w:val="center" w:pos="4536"/>
        <w:tab w:val="right" w:pos="9072"/>
      </w:tabs>
      <w:spacing w:after="0" w:line="240" w:lineRule="auto"/>
    </w:pPr>
  </w:style>
  <w:style w:type="character" w:customStyle="1" w:styleId="En-tteCar">
    <w:name w:val="En-tête Car"/>
    <w:basedOn w:val="Policepardfaut"/>
    <w:link w:val="En-tte"/>
    <w:uiPriority w:val="99"/>
    <w:rsid w:val="00A54924"/>
  </w:style>
  <w:style w:type="paragraph" w:styleId="Pieddepage">
    <w:name w:val="footer"/>
    <w:basedOn w:val="Normal"/>
    <w:link w:val="PieddepageCar"/>
    <w:uiPriority w:val="99"/>
    <w:unhideWhenUsed/>
    <w:rsid w:val="00A5492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54924"/>
  </w:style>
  <w:style w:type="paragraph" w:styleId="Textedebulles">
    <w:name w:val="Balloon Text"/>
    <w:basedOn w:val="Normal"/>
    <w:link w:val="TextedebullesCar"/>
    <w:uiPriority w:val="99"/>
    <w:semiHidden/>
    <w:unhideWhenUsed/>
    <w:rsid w:val="00413E1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13E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4E871-E541-4F68-B7F9-FED17B1A3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735</Words>
  <Characters>4045</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Jean-Paul Montmayeul</dc:creator>
  <cp:lastModifiedBy>Christian</cp:lastModifiedBy>
  <cp:revision>5</cp:revision>
  <dcterms:created xsi:type="dcterms:W3CDTF">2023-06-11T14:59:00Z</dcterms:created>
  <dcterms:modified xsi:type="dcterms:W3CDTF">2023-06-19T06:42:00Z</dcterms:modified>
</cp:coreProperties>
</file>